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EB" w:rsidRDefault="00892CEB" w:rsidP="000D28A3">
      <w:pPr>
        <w:pStyle w:val="Heading1"/>
        <w:ind w:firstLine="288"/>
        <w:jc w:val="center"/>
      </w:pPr>
      <w:bookmarkStart w:id="0" w:name="_GoBack"/>
      <w:bookmarkEnd w:id="0"/>
      <w:r>
        <w:t>Abstract submission for TAC 201</w:t>
      </w:r>
      <w:r w:rsidR="007B1F5E">
        <w:t>5</w:t>
      </w:r>
    </w:p>
    <w:p w:rsidR="00892CEB" w:rsidRDefault="00892CEB" w:rsidP="000D28A3">
      <w:pPr>
        <w:jc w:val="center"/>
        <w:rPr>
          <w:snapToGrid w:val="0"/>
          <w:sz w:val="16"/>
          <w:lang w:eastAsia="en-US"/>
        </w:rPr>
      </w:pPr>
    </w:p>
    <w:p w:rsidR="00892CEB" w:rsidRDefault="00892CEB" w:rsidP="000D28A3">
      <w:pPr>
        <w:jc w:val="center"/>
        <w:rPr>
          <w:snapToGrid w:val="0"/>
          <w:sz w:val="24"/>
          <w:vertAlign w:val="superscript"/>
          <w:lang w:eastAsia="en-US"/>
        </w:rPr>
      </w:pPr>
      <w:r>
        <w:rPr>
          <w:snapToGrid w:val="0"/>
          <w:sz w:val="24"/>
          <w:lang w:eastAsia="en-US"/>
        </w:rPr>
        <w:t>A.N. Other</w:t>
      </w:r>
      <w:r>
        <w:rPr>
          <w:snapToGrid w:val="0"/>
          <w:sz w:val="24"/>
          <w:vertAlign w:val="superscript"/>
          <w:lang w:eastAsia="en-US"/>
        </w:rPr>
        <w:t>1</w:t>
      </w:r>
      <w:r>
        <w:rPr>
          <w:snapToGrid w:val="0"/>
          <w:sz w:val="24"/>
          <w:lang w:eastAsia="en-US"/>
        </w:rPr>
        <w:t>, R.T. Polo</w:t>
      </w:r>
      <w:r>
        <w:rPr>
          <w:snapToGrid w:val="0"/>
          <w:sz w:val="24"/>
          <w:vertAlign w:val="superscript"/>
          <w:lang w:eastAsia="en-US"/>
        </w:rPr>
        <w:t>2</w:t>
      </w:r>
    </w:p>
    <w:p w:rsidR="00892CEB" w:rsidRDefault="00892CEB" w:rsidP="000D28A3">
      <w:pPr>
        <w:jc w:val="center"/>
        <w:rPr>
          <w:snapToGrid w:val="0"/>
          <w:lang w:eastAsia="en-US"/>
        </w:rPr>
      </w:pPr>
      <w:r>
        <w:rPr>
          <w:snapToGrid w:val="0"/>
          <w:vertAlign w:val="superscript"/>
          <w:lang w:eastAsia="en-US"/>
        </w:rPr>
        <w:t>1</w:t>
      </w:r>
      <w:r>
        <w:rPr>
          <w:snapToGrid w:val="0"/>
          <w:lang w:eastAsia="en-US"/>
        </w:rPr>
        <w:t xml:space="preserve">Department of Pharmacy, </w:t>
      </w:r>
      <w:smartTag w:uri="urn:schemas-microsoft-com:office:smarttags" w:element="PlaceType">
        <w:r>
          <w:rPr>
            <w:snapToGrid w:val="0"/>
            <w:lang w:eastAsia="en-US"/>
          </w:rPr>
          <w:t>University</w:t>
        </w:r>
      </w:smartTag>
      <w:r>
        <w:rPr>
          <w:snapToGrid w:val="0"/>
          <w:lang w:eastAsia="en-US"/>
        </w:rPr>
        <w:t xml:space="preserve"> of </w:t>
      </w:r>
      <w:smartTag w:uri="urn:schemas-microsoft-com:office:smarttags" w:element="PlaceName">
        <w:r>
          <w:rPr>
            <w:snapToGrid w:val="0"/>
            <w:lang w:eastAsia="en-US"/>
          </w:rPr>
          <w:t>Bath</w:t>
        </w:r>
      </w:smartTag>
      <w:r>
        <w:rPr>
          <w:snapToGrid w:val="0"/>
          <w:lang w:eastAsia="en-US"/>
        </w:rPr>
        <w:t xml:space="preserve">, </w:t>
      </w:r>
      <w:smartTag w:uri="urn:schemas-microsoft-com:office:smarttags" w:element="place">
        <w:smartTag w:uri="urn:schemas-microsoft-com:office:smarttags" w:element="City">
          <w:r>
            <w:rPr>
              <w:snapToGrid w:val="0"/>
              <w:lang w:eastAsia="en-US"/>
            </w:rPr>
            <w:t>Bath</w:t>
          </w:r>
        </w:smartTag>
        <w:r>
          <w:rPr>
            <w:snapToGrid w:val="0"/>
            <w:lang w:eastAsia="en-US"/>
          </w:rPr>
          <w:t xml:space="preserve">, </w:t>
        </w:r>
        <w:smartTag w:uri="urn:schemas-microsoft-com:office:smarttags" w:element="country-region">
          <w:r>
            <w:rPr>
              <w:snapToGrid w:val="0"/>
              <w:lang w:eastAsia="en-US"/>
            </w:rPr>
            <w:t>UK</w:t>
          </w:r>
        </w:smartTag>
      </w:smartTag>
      <w:r>
        <w:rPr>
          <w:snapToGrid w:val="0"/>
          <w:lang w:eastAsia="en-US"/>
        </w:rPr>
        <w:t>.</w:t>
      </w:r>
    </w:p>
    <w:p w:rsidR="00892CEB" w:rsidRDefault="00892CEB" w:rsidP="000D28A3">
      <w:pPr>
        <w:jc w:val="center"/>
        <w:rPr>
          <w:snapToGrid w:val="0"/>
          <w:lang w:eastAsia="en-US"/>
        </w:rPr>
      </w:pPr>
      <w:r>
        <w:rPr>
          <w:snapToGrid w:val="0"/>
          <w:vertAlign w:val="superscript"/>
          <w:lang w:eastAsia="en-US"/>
        </w:rPr>
        <w:t>2</w:t>
      </w:r>
      <w:r>
        <w:rPr>
          <w:snapToGrid w:val="0"/>
          <w:lang w:eastAsia="en-US"/>
        </w:rPr>
        <w:t>Pharma R&amp;D, City, Country.</w:t>
      </w:r>
    </w:p>
    <w:p w:rsidR="00892CEB" w:rsidRDefault="00892CEB" w:rsidP="000D28A3">
      <w:pPr>
        <w:tabs>
          <w:tab w:val="left" w:pos="340"/>
          <w:tab w:val="left" w:pos="1995"/>
        </w:tabs>
        <w:jc w:val="both"/>
        <w:rPr>
          <w:i/>
          <w:snapToGrid w:val="0"/>
          <w:lang w:val="en-GB"/>
        </w:rPr>
      </w:pPr>
    </w:p>
    <w:p w:rsidR="00892CEB" w:rsidRPr="0088015D" w:rsidRDefault="00892CEB" w:rsidP="000D28A3">
      <w:pPr>
        <w:tabs>
          <w:tab w:val="left" w:pos="340"/>
        </w:tabs>
        <w:jc w:val="both"/>
        <w:rPr>
          <w:b/>
          <w:snapToGrid w:val="0"/>
          <w:lang w:val="en-GB"/>
        </w:rPr>
      </w:pPr>
    </w:p>
    <w:p w:rsidR="00892CEB" w:rsidRPr="0088015D" w:rsidRDefault="00892CEB" w:rsidP="000D28A3">
      <w:pPr>
        <w:tabs>
          <w:tab w:val="left" w:pos="340"/>
        </w:tabs>
        <w:rPr>
          <w:b/>
          <w:bCs/>
          <w:snapToGrid w:val="0"/>
          <w:lang w:val="en-GB" w:eastAsia="en-US"/>
        </w:rPr>
      </w:pPr>
      <w:r w:rsidRPr="0088015D">
        <w:rPr>
          <w:b/>
          <w:bCs/>
          <w:caps/>
          <w:snapToGrid w:val="0"/>
          <w:lang w:val="en-GB" w:eastAsia="en-US"/>
        </w:rPr>
        <w:t>INTRODUCTION</w:t>
      </w:r>
    </w:p>
    <w:p w:rsidR="00892CEB" w:rsidRPr="0088015D" w:rsidRDefault="00892CEB" w:rsidP="000D28A3">
      <w:pPr>
        <w:tabs>
          <w:tab w:val="left" w:pos="340"/>
        </w:tabs>
        <w:jc w:val="both"/>
        <w:rPr>
          <w:snapToGrid w:val="0"/>
          <w:sz w:val="16"/>
          <w:lang w:val="en-GB" w:eastAsia="en-US"/>
        </w:rPr>
      </w:pPr>
    </w:p>
    <w:p w:rsidR="00892CEB" w:rsidRDefault="00892CEB" w:rsidP="00661B82">
      <w:pPr>
        <w:tabs>
          <w:tab w:val="left" w:pos="340"/>
        </w:tabs>
        <w:jc w:val="both"/>
        <w:rPr>
          <w:snapToGrid w:val="0"/>
          <w:lang w:val="en-GB" w:eastAsia="en-US"/>
        </w:rPr>
      </w:pPr>
      <w:r>
        <w:rPr>
          <w:snapToGrid w:val="0"/>
          <w:lang w:val="en-GB" w:eastAsia="en-US"/>
        </w:rPr>
        <w:t>Please include the goal of the research in this section.  This template has been written to show the correct</w:t>
      </w:r>
      <w:r w:rsidRPr="0088015D">
        <w:rPr>
          <w:snapToGrid w:val="0"/>
          <w:lang w:val="en-GB" w:eastAsia="en-US"/>
        </w:rPr>
        <w:t xml:space="preserve"> typeset </w:t>
      </w:r>
      <w:r>
        <w:rPr>
          <w:snapToGrid w:val="0"/>
          <w:lang w:val="en-GB" w:eastAsia="en-US"/>
        </w:rPr>
        <w:t>for your abstract and also includes additional guidance.</w:t>
      </w:r>
    </w:p>
    <w:p w:rsidR="00892CEB" w:rsidRPr="0088015D" w:rsidRDefault="00892CEB" w:rsidP="00661B82">
      <w:pPr>
        <w:tabs>
          <w:tab w:val="left" w:pos="340"/>
        </w:tabs>
        <w:jc w:val="both"/>
        <w:rPr>
          <w:b/>
          <w:bCs/>
          <w:i/>
          <w:caps/>
          <w:lang w:val="en-GB"/>
        </w:rPr>
      </w:pPr>
      <w:r>
        <w:rPr>
          <w:snapToGrid w:val="0"/>
          <w:lang w:val="en-GB" w:eastAsia="en-US"/>
        </w:rPr>
        <w:t xml:space="preserve">  </w:t>
      </w:r>
    </w:p>
    <w:p w:rsidR="00892CEB" w:rsidRPr="0088015D" w:rsidRDefault="00892CEB" w:rsidP="000D28A3">
      <w:pPr>
        <w:pStyle w:val="Heading3"/>
        <w:tabs>
          <w:tab w:val="left" w:pos="340"/>
        </w:tabs>
        <w:spacing w:line="240" w:lineRule="auto"/>
        <w:rPr>
          <w:b/>
          <w:bCs/>
          <w:i w:val="0"/>
          <w:sz w:val="20"/>
          <w:lang w:val="en-GB"/>
        </w:rPr>
      </w:pPr>
      <w:r w:rsidRPr="0088015D">
        <w:rPr>
          <w:b/>
          <w:bCs/>
          <w:i w:val="0"/>
          <w:caps/>
          <w:sz w:val="20"/>
          <w:lang w:val="en-GB"/>
        </w:rPr>
        <w:t>Materials and Methods</w:t>
      </w:r>
    </w:p>
    <w:p w:rsidR="00892CEB" w:rsidRPr="0088015D" w:rsidRDefault="00892CEB" w:rsidP="000D28A3">
      <w:pPr>
        <w:tabs>
          <w:tab w:val="left" w:pos="340"/>
        </w:tabs>
        <w:rPr>
          <w:sz w:val="16"/>
          <w:lang w:val="en-GB"/>
        </w:rPr>
      </w:pPr>
    </w:p>
    <w:p w:rsidR="00892CEB" w:rsidRPr="0088015D" w:rsidRDefault="00892CEB" w:rsidP="00CC0D23">
      <w:pPr>
        <w:pStyle w:val="BodyTextIndent2"/>
        <w:tabs>
          <w:tab w:val="left" w:pos="340"/>
        </w:tabs>
        <w:ind w:firstLine="0"/>
        <w:rPr>
          <w:lang w:val="en-GB"/>
        </w:rPr>
      </w:pPr>
      <w:r w:rsidRPr="0088015D">
        <w:rPr>
          <w:lang w:val="en-GB"/>
        </w:rPr>
        <w:t xml:space="preserve">All papers must be submitted electronically in Word .doc format. Prepare your paper using A4 page size of 21cm </w:t>
      </w:r>
      <w:r w:rsidRPr="0088015D">
        <w:rPr>
          <w:lang w:val="en-GB"/>
        </w:rPr>
        <w:sym w:font="Symbol" w:char="F0B4"/>
      </w:r>
      <w:r>
        <w:rPr>
          <w:lang w:val="en-GB"/>
        </w:rPr>
        <w:t xml:space="preserve"> 29.7 cm. Please consider:-</w:t>
      </w:r>
    </w:p>
    <w:p w:rsidR="00892CEB" w:rsidRDefault="00892CEB" w:rsidP="000D28A3">
      <w:pPr>
        <w:tabs>
          <w:tab w:val="left" w:pos="340"/>
        </w:tabs>
        <w:jc w:val="both"/>
        <w:rPr>
          <w:snapToGrid w:val="0"/>
          <w:lang w:val="en-GB" w:eastAsia="en-US"/>
        </w:rPr>
      </w:pPr>
      <w:r w:rsidRPr="0088015D">
        <w:rPr>
          <w:snapToGrid w:val="0"/>
          <w:lang w:val="en-GB" w:eastAsia="en-US"/>
        </w:rPr>
        <w:tab/>
        <w:t>1)</w:t>
      </w:r>
      <w:r w:rsidRPr="0088015D">
        <w:rPr>
          <w:snapToGrid w:val="0"/>
          <w:lang w:val="en-GB" w:eastAsia="en-US"/>
        </w:rPr>
        <w:tab/>
      </w:r>
      <w:r w:rsidRPr="0088015D">
        <w:rPr>
          <w:i/>
          <w:snapToGrid w:val="0"/>
          <w:lang w:val="en-GB" w:eastAsia="en-US"/>
        </w:rPr>
        <w:t>Font size and typeface</w:t>
      </w:r>
      <w:r w:rsidRPr="0088015D">
        <w:rPr>
          <w:snapToGrid w:val="0"/>
          <w:lang w:val="en-GB" w:eastAsia="en-US"/>
        </w:rPr>
        <w:t xml:space="preserve">s: Use 14 point bold, capital letters for the title in </w:t>
      </w:r>
      <w:r w:rsidRPr="0088015D">
        <w:rPr>
          <w:i/>
          <w:iCs/>
          <w:snapToGrid w:val="0"/>
          <w:lang w:val="en-GB" w:eastAsia="en-US"/>
        </w:rPr>
        <w:t>Times New Roman</w:t>
      </w:r>
      <w:r w:rsidRPr="0088015D">
        <w:rPr>
          <w:snapToGrid w:val="0"/>
          <w:lang w:val="en-GB" w:eastAsia="en-US"/>
        </w:rPr>
        <w:t xml:space="preserve">, 12 point </w:t>
      </w:r>
      <w:r w:rsidRPr="0088015D">
        <w:rPr>
          <w:i/>
          <w:iCs/>
          <w:snapToGrid w:val="0"/>
          <w:lang w:val="en-GB" w:eastAsia="en-US"/>
        </w:rPr>
        <w:t>Times New Roman</w:t>
      </w:r>
      <w:r w:rsidRPr="0088015D">
        <w:rPr>
          <w:snapToGrid w:val="0"/>
          <w:lang w:val="en-GB" w:eastAsia="en-US"/>
        </w:rPr>
        <w:t xml:space="preserve"> (normal) characters for author names and 10 point </w:t>
      </w:r>
      <w:r w:rsidRPr="0088015D">
        <w:rPr>
          <w:i/>
          <w:iCs/>
          <w:snapToGrid w:val="0"/>
          <w:lang w:val="en-GB" w:eastAsia="en-US"/>
        </w:rPr>
        <w:t>Times New Roman</w:t>
      </w:r>
      <w:r w:rsidRPr="0088015D">
        <w:rPr>
          <w:snapToGrid w:val="0"/>
          <w:lang w:val="en-GB" w:eastAsia="en-US"/>
        </w:rPr>
        <w:t xml:space="preserve"> characters for the body text and affiliations.</w:t>
      </w:r>
    </w:p>
    <w:p w:rsidR="00892CEB" w:rsidRDefault="00892CEB" w:rsidP="00CC0D23">
      <w:pPr>
        <w:tabs>
          <w:tab w:val="left" w:pos="340"/>
        </w:tabs>
        <w:jc w:val="both"/>
        <w:rPr>
          <w:snapToGrid w:val="0"/>
          <w:lang w:val="en-GB" w:eastAsia="en-US"/>
        </w:rPr>
      </w:pPr>
      <w:r w:rsidRPr="0088015D">
        <w:rPr>
          <w:snapToGrid w:val="0"/>
          <w:lang w:val="en-GB" w:eastAsia="en-US"/>
        </w:rPr>
        <w:tab/>
        <w:t>2)</w:t>
      </w:r>
      <w:r w:rsidRPr="0088015D">
        <w:rPr>
          <w:snapToGrid w:val="0"/>
          <w:lang w:val="en-GB" w:eastAsia="en-US"/>
        </w:rPr>
        <w:tab/>
      </w:r>
      <w:r w:rsidRPr="0088015D">
        <w:rPr>
          <w:i/>
          <w:snapToGrid w:val="0"/>
          <w:lang w:val="en-GB" w:eastAsia="en-US"/>
        </w:rPr>
        <w:t>Formatting</w:t>
      </w:r>
      <w:r w:rsidRPr="0088015D">
        <w:rPr>
          <w:snapToGrid w:val="0"/>
          <w:lang w:val="en-GB" w:eastAsia="en-US"/>
        </w:rPr>
        <w:t xml:space="preserve">: In formatting your page, set top and bottom margins to 2.54 cm. Left margin should be set to </w:t>
      </w:r>
      <w:r>
        <w:rPr>
          <w:snapToGrid w:val="0"/>
          <w:lang w:val="en-GB" w:eastAsia="en-US"/>
        </w:rPr>
        <w:t>1</w:t>
      </w:r>
      <w:r w:rsidRPr="0088015D">
        <w:rPr>
          <w:snapToGrid w:val="0"/>
          <w:lang w:val="en-GB" w:eastAsia="en-US"/>
        </w:rPr>
        <w:t>.</w:t>
      </w:r>
      <w:r>
        <w:rPr>
          <w:snapToGrid w:val="0"/>
          <w:lang w:val="en-GB" w:eastAsia="en-US"/>
        </w:rPr>
        <w:t>7</w:t>
      </w:r>
      <w:r w:rsidRPr="0088015D">
        <w:rPr>
          <w:snapToGrid w:val="0"/>
          <w:lang w:val="en-GB" w:eastAsia="en-US"/>
        </w:rPr>
        <w:t xml:space="preserve">cm and right margin set at 1.5cm. </w:t>
      </w:r>
    </w:p>
    <w:p w:rsidR="00892CEB" w:rsidRPr="0088015D" w:rsidRDefault="00892CEB" w:rsidP="00CC0D23">
      <w:pPr>
        <w:tabs>
          <w:tab w:val="left" w:pos="340"/>
        </w:tabs>
        <w:jc w:val="both"/>
        <w:rPr>
          <w:snapToGrid w:val="0"/>
          <w:lang w:val="en-GB" w:eastAsia="en-US"/>
        </w:rPr>
      </w:pPr>
    </w:p>
    <w:p w:rsidR="00892CEB" w:rsidRPr="007F75C3" w:rsidRDefault="00892CEB" w:rsidP="000D28A3">
      <w:pPr>
        <w:tabs>
          <w:tab w:val="left" w:pos="340"/>
        </w:tabs>
        <w:rPr>
          <w:b/>
          <w:caps/>
          <w:snapToGrid w:val="0"/>
          <w:lang w:val="en-GB"/>
        </w:rPr>
      </w:pPr>
      <w:r w:rsidRPr="007F75C3">
        <w:rPr>
          <w:b/>
          <w:snapToGrid w:val="0"/>
          <w:lang w:val="en-GB"/>
        </w:rPr>
        <w:t xml:space="preserve">RESULTS AND </w:t>
      </w:r>
      <w:r w:rsidRPr="007F75C3">
        <w:rPr>
          <w:b/>
          <w:caps/>
          <w:snapToGrid w:val="0"/>
          <w:lang w:val="en-GB"/>
        </w:rPr>
        <w:t>Discussion</w:t>
      </w:r>
    </w:p>
    <w:p w:rsidR="00892CEB" w:rsidRDefault="00892CEB" w:rsidP="00CC0D23">
      <w:pPr>
        <w:pStyle w:val="BodyTextIndent3"/>
        <w:ind w:firstLine="0"/>
        <w:rPr>
          <w:b/>
          <w:bCs/>
          <w:lang w:val="en-GB"/>
        </w:rPr>
      </w:pPr>
    </w:p>
    <w:p w:rsidR="00892CEB" w:rsidRPr="0088015D" w:rsidRDefault="00892CEB" w:rsidP="00CC0D23">
      <w:pPr>
        <w:pStyle w:val="BodyTextIndent3"/>
        <w:ind w:firstLine="0"/>
        <w:rPr>
          <w:lang w:val="en-GB"/>
        </w:rPr>
      </w:pPr>
      <w:r w:rsidRPr="0088015D">
        <w:rPr>
          <w:lang w:val="en-GB"/>
        </w:rPr>
        <w:t>Graphics should be in TIFF or PNG format, 600 dpi for graphics, charts, drawings or tables and 200 dpi for photos and gray scale images. Image resolution can be compressed by right clicking on the image, clicking the “Format Picture” menu, followed by the “Picture” tab  and clicking on the compress button. Choose the Print check box to alter the resolution to 200dpi.</w:t>
      </w:r>
    </w:p>
    <w:p w:rsidR="00892CEB" w:rsidRDefault="00892CEB" w:rsidP="000D28A3">
      <w:pPr>
        <w:pStyle w:val="BodyTextIndent3"/>
        <w:tabs>
          <w:tab w:val="clear" w:pos="284"/>
          <w:tab w:val="clear" w:pos="426"/>
          <w:tab w:val="left" w:pos="340"/>
        </w:tabs>
        <w:ind w:firstLine="0"/>
        <w:rPr>
          <w:lang w:val="en-GB"/>
        </w:rPr>
      </w:pPr>
    </w:p>
    <w:p w:rsidR="00892CEB" w:rsidRDefault="00892CEB" w:rsidP="000D28A3">
      <w:pPr>
        <w:pStyle w:val="BodyTextIndent3"/>
        <w:tabs>
          <w:tab w:val="clear" w:pos="284"/>
          <w:tab w:val="clear" w:pos="426"/>
          <w:tab w:val="left" w:pos="340"/>
        </w:tabs>
        <w:ind w:firstLine="0"/>
        <w:rPr>
          <w:lang w:val="en-GB"/>
        </w:rPr>
      </w:pPr>
      <w:r>
        <w:rPr>
          <w:lang w:val="en-GB"/>
        </w:rPr>
        <w:t xml:space="preserve">Figure captions should be </w:t>
      </w:r>
      <w:r w:rsidRPr="007F75C3">
        <w:rPr>
          <w:lang w:val="en-GB"/>
        </w:rPr>
        <w:t>centred</w:t>
      </w:r>
      <w:r w:rsidRPr="0088015D">
        <w:rPr>
          <w:color w:val="FF0000"/>
          <w:lang w:val="en-GB"/>
        </w:rPr>
        <w:t xml:space="preserve"> </w:t>
      </w:r>
      <w:r w:rsidRPr="0088015D">
        <w:rPr>
          <w:lang w:val="en-GB"/>
        </w:rPr>
        <w:t>and placed below the figures; table names and table captions should be above the tables. Captions should be 8 point Times New Roman (normal). Avoid placing figures and tables before their first mention in the text.</w:t>
      </w:r>
    </w:p>
    <w:p w:rsidR="00892CEB" w:rsidRDefault="00892CEB" w:rsidP="000D28A3">
      <w:pPr>
        <w:pStyle w:val="BodyTextIndent3"/>
        <w:tabs>
          <w:tab w:val="clear" w:pos="284"/>
          <w:tab w:val="clear" w:pos="426"/>
          <w:tab w:val="left" w:pos="340"/>
        </w:tabs>
        <w:ind w:firstLine="0"/>
        <w:rPr>
          <w:lang w:val="en-GB"/>
        </w:rPr>
      </w:pPr>
    </w:p>
    <w:p w:rsidR="00892CEB" w:rsidRDefault="00892CEB" w:rsidP="000D28A3">
      <w:pPr>
        <w:jc w:val="center"/>
        <w:rPr>
          <w:snapToGrid w:val="0"/>
          <w:sz w:val="16"/>
          <w:lang w:val="en-GB" w:eastAsia="en-US"/>
        </w:rPr>
      </w:pPr>
    </w:p>
    <w:p w:rsidR="00892CEB" w:rsidRDefault="00892CEB" w:rsidP="000D28A3">
      <w:pPr>
        <w:jc w:val="center"/>
        <w:rPr>
          <w:snapToGrid w:val="0"/>
          <w:sz w:val="16"/>
          <w:lang w:val="en-GB" w:eastAsia="en-US"/>
        </w:rPr>
      </w:pPr>
    </w:p>
    <w:p w:rsidR="00892CEB" w:rsidRPr="0088015D" w:rsidRDefault="00FE4D94" w:rsidP="000D28A3">
      <w:pPr>
        <w:jc w:val="center"/>
        <w:rPr>
          <w:snapToGrid w:val="0"/>
          <w:sz w:val="16"/>
          <w:lang w:val="en-GB" w:eastAsia="en-US"/>
        </w:rPr>
      </w:pPr>
      <w:r w:rsidRPr="00A22A37">
        <w:rPr>
          <w:b/>
          <w:i/>
          <w:caps/>
          <w:noProof/>
          <w:lang w:val="en-GB"/>
        </w:rPr>
        <w:drawing>
          <wp:inline distT="0" distB="0" distL="0" distR="0">
            <wp:extent cx="2524125" cy="2505075"/>
            <wp:effectExtent l="0" t="0" r="9525" b="9525"/>
            <wp:docPr id="1" name="Picture 1" descr="calcium%20phosph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ium%20phosph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2505075"/>
                    </a:xfrm>
                    <a:prstGeom prst="rect">
                      <a:avLst/>
                    </a:prstGeom>
                    <a:noFill/>
                    <a:ln>
                      <a:noFill/>
                    </a:ln>
                  </pic:spPr>
                </pic:pic>
              </a:graphicData>
            </a:graphic>
          </wp:inline>
        </w:drawing>
      </w:r>
    </w:p>
    <w:p w:rsidR="00892CEB" w:rsidRPr="0088015D" w:rsidRDefault="00892CEB" w:rsidP="000D28A3">
      <w:pPr>
        <w:tabs>
          <w:tab w:val="left" w:pos="340"/>
        </w:tabs>
        <w:jc w:val="center"/>
        <w:rPr>
          <w:snapToGrid w:val="0"/>
          <w:sz w:val="16"/>
          <w:lang w:val="en-GB" w:eastAsia="en-US"/>
        </w:rPr>
      </w:pPr>
    </w:p>
    <w:p w:rsidR="00892CEB" w:rsidRPr="0088015D" w:rsidRDefault="00892CEB" w:rsidP="000D28A3">
      <w:pPr>
        <w:tabs>
          <w:tab w:val="left" w:pos="340"/>
        </w:tabs>
        <w:jc w:val="center"/>
        <w:rPr>
          <w:snapToGrid w:val="0"/>
          <w:sz w:val="16"/>
          <w:lang w:val="en-GB" w:eastAsia="en-US"/>
        </w:rPr>
      </w:pPr>
    </w:p>
    <w:p w:rsidR="00892CEB" w:rsidRPr="0088015D" w:rsidRDefault="00892CEB" w:rsidP="000D28A3">
      <w:pPr>
        <w:tabs>
          <w:tab w:val="left" w:pos="340"/>
        </w:tabs>
        <w:jc w:val="center"/>
        <w:rPr>
          <w:snapToGrid w:val="0"/>
          <w:sz w:val="16"/>
          <w:lang w:val="en-GB" w:eastAsia="en-US"/>
        </w:rPr>
      </w:pPr>
      <w:r w:rsidRPr="0088015D">
        <w:rPr>
          <w:snapToGrid w:val="0"/>
          <w:sz w:val="16"/>
          <w:lang w:val="en-GB" w:eastAsia="en-US"/>
        </w:rPr>
        <w:t>Fig. 1. Scanning probe microscopy image of annealed calcium phosphate.</w:t>
      </w:r>
    </w:p>
    <w:p w:rsidR="00892CEB" w:rsidRPr="0088015D" w:rsidRDefault="00892CEB" w:rsidP="000D28A3">
      <w:pPr>
        <w:pStyle w:val="BodyTextIndent2"/>
        <w:tabs>
          <w:tab w:val="left" w:pos="340"/>
        </w:tabs>
        <w:ind w:firstLine="0"/>
        <w:rPr>
          <w:lang w:val="en-GB"/>
        </w:rPr>
      </w:pPr>
    </w:p>
    <w:p w:rsidR="00892CEB" w:rsidRDefault="00892CEB">
      <w:pPr>
        <w:spacing w:after="200" w:line="276" w:lineRule="auto"/>
        <w:rPr>
          <w:b/>
          <w:bCs/>
          <w:snapToGrid w:val="0"/>
          <w:lang w:val="en-GB" w:eastAsia="en-US"/>
        </w:rPr>
      </w:pPr>
      <w:r>
        <w:rPr>
          <w:b/>
          <w:bCs/>
          <w:snapToGrid w:val="0"/>
          <w:lang w:val="en-GB" w:eastAsia="en-US"/>
        </w:rPr>
        <w:br w:type="page"/>
      </w:r>
    </w:p>
    <w:p w:rsidR="00892CEB" w:rsidRPr="0088015D" w:rsidRDefault="00892CEB" w:rsidP="000D28A3">
      <w:pPr>
        <w:tabs>
          <w:tab w:val="left" w:pos="340"/>
        </w:tabs>
        <w:rPr>
          <w:b/>
          <w:bCs/>
          <w:snapToGrid w:val="0"/>
          <w:sz w:val="16"/>
          <w:lang w:val="en-GB" w:eastAsia="en-US"/>
        </w:rPr>
      </w:pPr>
      <w:r w:rsidRPr="0088015D">
        <w:rPr>
          <w:b/>
          <w:bCs/>
          <w:snapToGrid w:val="0"/>
          <w:lang w:val="en-GB" w:eastAsia="en-US"/>
        </w:rPr>
        <w:t>CONCLUSIONS</w:t>
      </w:r>
    </w:p>
    <w:p w:rsidR="00892CEB" w:rsidRPr="0088015D" w:rsidRDefault="00892CEB" w:rsidP="000D28A3">
      <w:pPr>
        <w:tabs>
          <w:tab w:val="left" w:pos="340"/>
        </w:tabs>
        <w:jc w:val="both"/>
        <w:rPr>
          <w:snapToGrid w:val="0"/>
          <w:lang w:val="en-GB" w:eastAsia="en-US"/>
        </w:rPr>
      </w:pPr>
    </w:p>
    <w:p w:rsidR="00892CEB" w:rsidRPr="0088015D" w:rsidRDefault="00892CEB" w:rsidP="000D28A3">
      <w:pPr>
        <w:tabs>
          <w:tab w:val="left" w:pos="340"/>
        </w:tabs>
        <w:jc w:val="both"/>
        <w:rPr>
          <w:snapToGrid w:val="0"/>
          <w:lang w:val="en-GB" w:eastAsia="en-US"/>
        </w:rPr>
      </w:pPr>
      <w:r w:rsidRPr="0088015D">
        <w:rPr>
          <w:lang w:val="en-GB"/>
        </w:rPr>
        <w:t xml:space="preserve">References should be cited consecutively in square brackets [1]. The sentence punctuation follows the bracket </w:t>
      </w:r>
      <w:r>
        <w:rPr>
          <w:lang w:val="en-GB"/>
        </w:rPr>
        <w:t xml:space="preserve">e.g. </w:t>
      </w:r>
      <w:r w:rsidRPr="0088015D">
        <w:rPr>
          <w:lang w:val="en-GB"/>
        </w:rPr>
        <w:t>[2]. Please note that the reference examples at the end of this document are in the preferred referencing style. Give all authors’ names; do not use “</w:t>
      </w:r>
      <w:r w:rsidRPr="0088015D">
        <w:rPr>
          <w:i/>
          <w:lang w:val="en-GB"/>
        </w:rPr>
        <w:t>et al</w:t>
      </w:r>
      <w:r w:rsidRPr="0088015D">
        <w:rPr>
          <w:lang w:val="en-GB"/>
        </w:rPr>
        <w:t xml:space="preserve">.” unless there are six authors or more. Papers that have not been published, even if they have been submitted for publication, should be cited as “unpublished” [3]. Papers that have been accepted for publication should be cited as “in press” [4]. </w:t>
      </w:r>
    </w:p>
    <w:p w:rsidR="00892CEB" w:rsidRPr="0088015D" w:rsidRDefault="00892CEB" w:rsidP="000D28A3">
      <w:pPr>
        <w:tabs>
          <w:tab w:val="left" w:pos="340"/>
        </w:tabs>
        <w:jc w:val="center"/>
        <w:rPr>
          <w:snapToGrid w:val="0"/>
          <w:lang w:val="en-GB" w:eastAsia="en-US"/>
        </w:rPr>
      </w:pPr>
    </w:p>
    <w:p w:rsidR="00892CEB" w:rsidRPr="0088015D" w:rsidRDefault="00892CEB" w:rsidP="000D28A3">
      <w:pPr>
        <w:tabs>
          <w:tab w:val="left" w:pos="340"/>
        </w:tabs>
        <w:rPr>
          <w:b/>
          <w:bCs/>
          <w:snapToGrid w:val="0"/>
          <w:lang w:val="en-GB" w:eastAsia="en-US"/>
        </w:rPr>
      </w:pPr>
      <w:r w:rsidRPr="0088015D">
        <w:rPr>
          <w:b/>
          <w:bCs/>
          <w:snapToGrid w:val="0"/>
          <w:lang w:val="en-GB" w:eastAsia="en-US"/>
        </w:rPr>
        <w:t>ACKNOWLEDGMENTS</w:t>
      </w:r>
    </w:p>
    <w:p w:rsidR="00892CEB" w:rsidRPr="0088015D" w:rsidRDefault="00892CEB" w:rsidP="000D28A3">
      <w:pPr>
        <w:tabs>
          <w:tab w:val="left" w:pos="340"/>
        </w:tabs>
        <w:jc w:val="both"/>
        <w:rPr>
          <w:snapToGrid w:val="0"/>
          <w:lang w:val="en-GB" w:eastAsia="en-US"/>
        </w:rPr>
      </w:pPr>
    </w:p>
    <w:p w:rsidR="00892CEB" w:rsidRDefault="00892CEB" w:rsidP="000D28A3">
      <w:pPr>
        <w:pStyle w:val="BodyTextIndent"/>
        <w:tabs>
          <w:tab w:val="left" w:pos="340"/>
        </w:tabs>
        <w:ind w:firstLine="0"/>
        <w:rPr>
          <w:lang w:val="en-GB"/>
        </w:rPr>
      </w:pPr>
    </w:p>
    <w:p w:rsidR="00892CEB" w:rsidRDefault="00892CEB" w:rsidP="000D28A3">
      <w:pPr>
        <w:pStyle w:val="BodyTextIndent"/>
        <w:tabs>
          <w:tab w:val="left" w:pos="340"/>
        </w:tabs>
        <w:ind w:firstLine="0"/>
        <w:rPr>
          <w:lang w:val="en-GB"/>
        </w:rPr>
      </w:pPr>
    </w:p>
    <w:p w:rsidR="00892CEB" w:rsidRPr="0088015D" w:rsidRDefault="00892CEB" w:rsidP="000D28A3">
      <w:pPr>
        <w:pStyle w:val="BodyTextIndent"/>
        <w:tabs>
          <w:tab w:val="left" w:pos="340"/>
        </w:tabs>
        <w:ind w:firstLine="0"/>
        <w:rPr>
          <w:lang w:val="en-GB"/>
        </w:rPr>
      </w:pPr>
    </w:p>
    <w:p w:rsidR="00892CEB" w:rsidRPr="0088015D" w:rsidRDefault="00892CEB" w:rsidP="000D28A3">
      <w:pPr>
        <w:tabs>
          <w:tab w:val="left" w:pos="340"/>
        </w:tabs>
        <w:rPr>
          <w:b/>
          <w:bCs/>
          <w:snapToGrid w:val="0"/>
          <w:lang w:val="en-GB" w:eastAsia="en-US"/>
        </w:rPr>
      </w:pPr>
      <w:r w:rsidRPr="0088015D">
        <w:rPr>
          <w:b/>
          <w:bCs/>
          <w:snapToGrid w:val="0"/>
          <w:lang w:val="en-GB" w:eastAsia="en-US"/>
        </w:rPr>
        <w:t>REFERENCES</w:t>
      </w:r>
    </w:p>
    <w:p w:rsidR="00892CEB" w:rsidRPr="0088015D" w:rsidRDefault="00892CEB" w:rsidP="000D28A3">
      <w:pPr>
        <w:tabs>
          <w:tab w:val="left" w:pos="340"/>
        </w:tabs>
        <w:jc w:val="both"/>
        <w:rPr>
          <w:snapToGrid w:val="0"/>
          <w:lang w:val="en-GB" w:eastAsia="en-US"/>
        </w:rPr>
      </w:pPr>
    </w:p>
    <w:p w:rsidR="00892CEB" w:rsidRPr="0088015D" w:rsidRDefault="00892CEB" w:rsidP="000D28A3">
      <w:pPr>
        <w:tabs>
          <w:tab w:val="left" w:pos="342"/>
        </w:tabs>
        <w:ind w:left="285" w:hanging="285"/>
        <w:jc w:val="both"/>
        <w:rPr>
          <w:sz w:val="16"/>
          <w:lang w:val="en-GB"/>
        </w:rPr>
      </w:pPr>
      <w:r w:rsidRPr="0088015D">
        <w:rPr>
          <w:snapToGrid w:val="0"/>
          <w:sz w:val="16"/>
          <w:lang w:val="en-GB" w:eastAsia="en-US"/>
        </w:rPr>
        <w:t>[1]</w:t>
      </w:r>
      <w:r w:rsidRPr="0088015D">
        <w:rPr>
          <w:snapToGrid w:val="0"/>
          <w:sz w:val="16"/>
          <w:lang w:val="en-GB" w:eastAsia="en-US"/>
        </w:rPr>
        <w:tab/>
        <w:t>R.T. Polo</w:t>
      </w:r>
      <w:r w:rsidRPr="0088015D">
        <w:rPr>
          <w:sz w:val="16"/>
          <w:lang w:val="en-GB"/>
        </w:rPr>
        <w:t xml:space="preserve">, “Paper/Chapter title in Book” in </w:t>
      </w:r>
      <w:r w:rsidRPr="0088015D">
        <w:rPr>
          <w:i/>
          <w:sz w:val="16"/>
          <w:lang w:val="en-GB"/>
        </w:rPr>
        <w:t>Pharmaceutical Sciences</w:t>
      </w:r>
      <w:r w:rsidRPr="0088015D">
        <w:rPr>
          <w:sz w:val="16"/>
          <w:lang w:val="en-GB"/>
        </w:rPr>
        <w:t>, R.P Thomas and P.R Davies, Angel Falls, London,  Publisher, 1993, ch. 3, pp. 61–74.</w:t>
      </w:r>
    </w:p>
    <w:p w:rsidR="00892CEB" w:rsidRPr="0088015D" w:rsidRDefault="00892CEB" w:rsidP="000D28A3">
      <w:pPr>
        <w:tabs>
          <w:tab w:val="left" w:pos="342"/>
        </w:tabs>
        <w:ind w:left="285" w:hanging="285"/>
        <w:jc w:val="both"/>
        <w:rPr>
          <w:sz w:val="16"/>
          <w:lang w:val="en-GB"/>
        </w:rPr>
      </w:pPr>
      <w:r w:rsidRPr="0088015D">
        <w:rPr>
          <w:sz w:val="16"/>
          <w:lang w:val="en-GB"/>
        </w:rPr>
        <w:t>[2]</w:t>
      </w:r>
      <w:r w:rsidRPr="0088015D">
        <w:rPr>
          <w:sz w:val="16"/>
          <w:lang w:val="en-GB"/>
        </w:rPr>
        <w:tab/>
        <w:t xml:space="preserve">A.N. Other and R.T Polo, “Engineered particles for inhalation” </w:t>
      </w:r>
      <w:r w:rsidRPr="0088015D">
        <w:rPr>
          <w:i/>
          <w:sz w:val="16"/>
          <w:lang w:val="en-GB"/>
        </w:rPr>
        <w:t>Int. J. Pharm.</w:t>
      </w:r>
      <w:r w:rsidRPr="0088015D">
        <w:rPr>
          <w:sz w:val="16"/>
          <w:lang w:val="en-GB"/>
        </w:rPr>
        <w:t xml:space="preserve">, </w:t>
      </w:r>
      <w:r w:rsidRPr="0088015D">
        <w:rPr>
          <w:b/>
          <w:bCs/>
          <w:sz w:val="16"/>
          <w:lang w:val="en-GB"/>
        </w:rPr>
        <w:t>49</w:t>
      </w:r>
      <w:r w:rsidRPr="0088015D">
        <w:rPr>
          <w:sz w:val="16"/>
          <w:lang w:val="en-GB"/>
        </w:rPr>
        <w:t xml:space="preserve"> (2002) 1204 – 1210.</w:t>
      </w:r>
    </w:p>
    <w:p w:rsidR="00892CEB" w:rsidRPr="0088015D" w:rsidRDefault="00892CEB" w:rsidP="000D28A3">
      <w:pPr>
        <w:tabs>
          <w:tab w:val="left" w:pos="342"/>
        </w:tabs>
        <w:ind w:left="285" w:hanging="285"/>
        <w:jc w:val="both"/>
        <w:rPr>
          <w:sz w:val="16"/>
          <w:lang w:val="en-GB"/>
        </w:rPr>
      </w:pPr>
      <w:r w:rsidRPr="0088015D">
        <w:rPr>
          <w:snapToGrid w:val="0"/>
          <w:sz w:val="16"/>
          <w:lang w:val="en-GB" w:eastAsia="en-US"/>
        </w:rPr>
        <w:t>[3]</w:t>
      </w:r>
      <w:r w:rsidRPr="0088015D">
        <w:rPr>
          <w:snapToGrid w:val="0"/>
          <w:sz w:val="16"/>
          <w:lang w:val="en-GB" w:eastAsia="en-US"/>
        </w:rPr>
        <w:tab/>
        <w:t>A.N. Other, R.T. Polo and T.P Miller, “Title of paper if known,” unpublished.</w:t>
      </w:r>
    </w:p>
    <w:p w:rsidR="00892CEB" w:rsidRPr="0088015D" w:rsidRDefault="00892CEB" w:rsidP="000D28A3">
      <w:pPr>
        <w:tabs>
          <w:tab w:val="left" w:pos="342"/>
        </w:tabs>
        <w:ind w:left="285" w:hanging="285"/>
        <w:jc w:val="both"/>
        <w:rPr>
          <w:sz w:val="16"/>
          <w:lang w:val="en-GB"/>
        </w:rPr>
      </w:pPr>
      <w:r w:rsidRPr="0088015D">
        <w:rPr>
          <w:snapToGrid w:val="0"/>
          <w:sz w:val="16"/>
          <w:lang w:val="en-GB" w:eastAsia="en-US"/>
        </w:rPr>
        <w:t>[4]</w:t>
      </w:r>
      <w:r w:rsidRPr="0088015D">
        <w:rPr>
          <w:snapToGrid w:val="0"/>
          <w:sz w:val="16"/>
          <w:lang w:val="en-GB" w:eastAsia="en-US"/>
        </w:rPr>
        <w:tab/>
        <w:t>T.O. Miller,</w:t>
      </w:r>
      <w:r w:rsidRPr="0088015D">
        <w:rPr>
          <w:sz w:val="16"/>
          <w:lang w:val="en-GB"/>
        </w:rPr>
        <w:t xml:space="preserve"> “A novel in-vivo approach for the quantitative assessment of respirable dose” </w:t>
      </w:r>
      <w:r w:rsidRPr="0088015D">
        <w:rPr>
          <w:i/>
          <w:sz w:val="16"/>
          <w:lang w:val="en-GB"/>
        </w:rPr>
        <w:t>J. Pharm. Sci.</w:t>
      </w:r>
      <w:r w:rsidRPr="0088015D">
        <w:rPr>
          <w:sz w:val="16"/>
          <w:lang w:val="en-GB"/>
        </w:rPr>
        <w:t>, in press.</w:t>
      </w:r>
      <w:r w:rsidRPr="0088015D">
        <w:rPr>
          <w:snapToGrid w:val="0"/>
          <w:sz w:val="16"/>
          <w:lang w:val="en-GB" w:eastAsia="en-US"/>
        </w:rPr>
        <w:t xml:space="preserve">  </w:t>
      </w:r>
    </w:p>
    <w:p w:rsidR="00892CEB" w:rsidRPr="0088015D" w:rsidRDefault="00892CEB" w:rsidP="000D28A3">
      <w:pPr>
        <w:tabs>
          <w:tab w:val="left" w:pos="340"/>
        </w:tabs>
        <w:ind w:left="680" w:hanging="680"/>
        <w:jc w:val="both"/>
        <w:rPr>
          <w:snapToGrid w:val="0"/>
          <w:sz w:val="16"/>
          <w:lang w:val="en-GB" w:eastAsia="en-US"/>
        </w:rPr>
      </w:pPr>
    </w:p>
    <w:p w:rsidR="00892CEB" w:rsidRDefault="00892CEB"/>
    <w:sectPr w:rsidR="00892CEB" w:rsidSect="00F22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A3"/>
    <w:rsid w:val="000D28A3"/>
    <w:rsid w:val="001A66D2"/>
    <w:rsid w:val="002B4590"/>
    <w:rsid w:val="00661B82"/>
    <w:rsid w:val="00741399"/>
    <w:rsid w:val="00772350"/>
    <w:rsid w:val="007B1F5E"/>
    <w:rsid w:val="007F75C3"/>
    <w:rsid w:val="0088015D"/>
    <w:rsid w:val="00892CEB"/>
    <w:rsid w:val="00A22A37"/>
    <w:rsid w:val="00CC0D23"/>
    <w:rsid w:val="00EE1B11"/>
    <w:rsid w:val="00F22585"/>
    <w:rsid w:val="00FE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efaultImageDpi w14:val="0"/>
  <w15:docId w15:val="{712F9FC1-72AC-494D-807F-B987032E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8A3"/>
    <w:pPr>
      <w:spacing w:after="0" w:line="240" w:lineRule="auto"/>
    </w:pPr>
    <w:rPr>
      <w:rFonts w:ascii="Times New Roman" w:eastAsia="Times New Roman" w:hAnsi="Times New Roman"/>
      <w:sz w:val="20"/>
      <w:szCs w:val="20"/>
      <w:lang w:val="en-US"/>
    </w:rPr>
  </w:style>
  <w:style w:type="paragraph" w:styleId="Heading1">
    <w:name w:val="heading 1"/>
    <w:basedOn w:val="Normal"/>
    <w:next w:val="Normal"/>
    <w:link w:val="Heading1Char"/>
    <w:uiPriority w:val="99"/>
    <w:qFormat/>
    <w:rsid w:val="000D28A3"/>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0D28A3"/>
    <w:pPr>
      <w:keepNext/>
      <w:spacing w:line="180" w:lineRule="exact"/>
      <w:jc w:val="both"/>
      <w:outlineLvl w:val="2"/>
    </w:pPr>
    <w:rPr>
      <w:i/>
      <w:sz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28A3"/>
    <w:rPr>
      <w:rFonts w:ascii="Cambria" w:hAnsi="Cambria" w:cs="Times New Roman"/>
      <w:b/>
      <w:bCs/>
      <w:color w:val="365F91"/>
      <w:sz w:val="28"/>
      <w:szCs w:val="28"/>
      <w:lang w:val="en-US" w:eastAsia="en-GB"/>
    </w:rPr>
  </w:style>
  <w:style w:type="character" w:customStyle="1" w:styleId="Heading3Char">
    <w:name w:val="Heading 3 Char"/>
    <w:basedOn w:val="DefaultParagraphFont"/>
    <w:link w:val="Heading3"/>
    <w:uiPriority w:val="99"/>
    <w:locked/>
    <w:rsid w:val="000D28A3"/>
    <w:rPr>
      <w:rFonts w:ascii="Times New Roman" w:hAnsi="Times New Roman" w:cs="Times New Roman"/>
      <w:i/>
      <w:snapToGrid w:val="0"/>
      <w:sz w:val="20"/>
      <w:szCs w:val="20"/>
      <w:lang w:val="en-US" w:eastAsia="en-GB"/>
    </w:rPr>
  </w:style>
  <w:style w:type="paragraph" w:styleId="BodyTextIndent">
    <w:name w:val="Body Text Indent"/>
    <w:basedOn w:val="Normal"/>
    <w:link w:val="BodyTextIndentChar"/>
    <w:uiPriority w:val="99"/>
    <w:rsid w:val="000D28A3"/>
    <w:pPr>
      <w:ind w:firstLine="288"/>
      <w:jc w:val="both"/>
    </w:pPr>
  </w:style>
  <w:style w:type="character" w:customStyle="1" w:styleId="BodyTextIndentChar">
    <w:name w:val="Body Text Indent Char"/>
    <w:basedOn w:val="DefaultParagraphFont"/>
    <w:link w:val="BodyTextIndent"/>
    <w:uiPriority w:val="99"/>
    <w:locked/>
    <w:rsid w:val="000D28A3"/>
    <w:rPr>
      <w:rFonts w:ascii="Times New Roman" w:hAnsi="Times New Roman" w:cs="Times New Roman"/>
      <w:snapToGrid w:val="0"/>
      <w:sz w:val="20"/>
      <w:szCs w:val="20"/>
      <w:lang w:val="en-US" w:eastAsia="en-GB"/>
    </w:rPr>
  </w:style>
  <w:style w:type="paragraph" w:styleId="BodyTextIndent2">
    <w:name w:val="Body Text Indent 2"/>
    <w:basedOn w:val="Normal"/>
    <w:link w:val="BodyTextIndent2Char"/>
    <w:uiPriority w:val="99"/>
    <w:rsid w:val="000D28A3"/>
    <w:pPr>
      <w:ind w:firstLine="180"/>
      <w:jc w:val="both"/>
    </w:pPr>
  </w:style>
  <w:style w:type="character" w:customStyle="1" w:styleId="BodyTextIndent2Char">
    <w:name w:val="Body Text Indent 2 Char"/>
    <w:basedOn w:val="DefaultParagraphFont"/>
    <w:link w:val="BodyTextIndent2"/>
    <w:uiPriority w:val="99"/>
    <w:locked/>
    <w:rsid w:val="000D28A3"/>
    <w:rPr>
      <w:rFonts w:ascii="Times New Roman" w:hAnsi="Times New Roman" w:cs="Times New Roman"/>
      <w:snapToGrid w:val="0"/>
      <w:sz w:val="20"/>
      <w:szCs w:val="20"/>
      <w:lang w:val="en-US" w:eastAsia="en-GB"/>
    </w:rPr>
  </w:style>
  <w:style w:type="paragraph" w:styleId="BodyTextIndent3">
    <w:name w:val="Body Text Indent 3"/>
    <w:basedOn w:val="Normal"/>
    <w:link w:val="BodyTextIndent3Char"/>
    <w:uiPriority w:val="99"/>
    <w:rsid w:val="000D28A3"/>
    <w:pPr>
      <w:tabs>
        <w:tab w:val="left" w:pos="284"/>
        <w:tab w:val="left" w:pos="426"/>
      </w:tabs>
      <w:ind w:firstLine="340"/>
      <w:jc w:val="both"/>
    </w:pPr>
  </w:style>
  <w:style w:type="character" w:customStyle="1" w:styleId="BodyTextIndent3Char">
    <w:name w:val="Body Text Indent 3 Char"/>
    <w:basedOn w:val="DefaultParagraphFont"/>
    <w:link w:val="BodyTextIndent3"/>
    <w:uiPriority w:val="99"/>
    <w:locked/>
    <w:rsid w:val="000D28A3"/>
    <w:rPr>
      <w:rFonts w:ascii="Times New Roman" w:hAnsi="Times New Roman" w:cs="Times New Roman"/>
      <w:snapToGrid w:val="0"/>
      <w:sz w:val="20"/>
      <w:szCs w:val="20"/>
      <w:lang w:val="en-US" w:eastAsia="en-GB"/>
    </w:rPr>
  </w:style>
  <w:style w:type="character" w:styleId="Hyperlink">
    <w:name w:val="Hyperlink"/>
    <w:basedOn w:val="DefaultParagraphFont"/>
    <w:uiPriority w:val="99"/>
    <w:rsid w:val="000D28A3"/>
    <w:rPr>
      <w:rFonts w:cs="Times New Roman"/>
      <w:color w:val="0000FF"/>
      <w:u w:val="single"/>
    </w:rPr>
  </w:style>
  <w:style w:type="paragraph" w:styleId="BalloonText">
    <w:name w:val="Balloon Text"/>
    <w:basedOn w:val="Normal"/>
    <w:link w:val="BalloonTextChar"/>
    <w:uiPriority w:val="99"/>
    <w:semiHidden/>
    <w:rsid w:val="000D28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28A3"/>
    <w:rPr>
      <w:rFonts w:ascii="Tahoma"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Abstract submission for TAC 2015</vt:lpstr>
    </vt:vector>
  </TitlesOfParts>
  <Company>GlaxoSmithKline</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submission for TAC 2015</dc:title>
  <dc:subject/>
  <dc:creator>cqb13384</dc:creator>
  <cp:keywords/>
  <dc:description/>
  <cp:lastModifiedBy>Milan Antonijevic</cp:lastModifiedBy>
  <cp:revision>2</cp:revision>
  <dcterms:created xsi:type="dcterms:W3CDTF">2016-09-12T08:06:00Z</dcterms:created>
  <dcterms:modified xsi:type="dcterms:W3CDTF">2016-09-12T08:06:00Z</dcterms:modified>
</cp:coreProperties>
</file>